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E9B" w:rsidRDefault="000E7E9B">
      <w:pPr>
        <w:widowControl w:val="0"/>
        <w:rPr>
          <w:rFonts w:ascii="Gill Sans MT" w:eastAsia="Arial" w:hAnsi="Gill Sans MT" w:cs="Arial"/>
          <w:sz w:val="2"/>
          <w:szCs w:val="2"/>
        </w:rPr>
      </w:pPr>
    </w:p>
    <w:tbl>
      <w:tblPr>
        <w:tblW w:w="8494" w:type="dxa"/>
        <w:tblLayout w:type="fixed"/>
        <w:tblLook w:val="0400" w:firstRow="0" w:lastRow="0" w:firstColumn="0" w:lastColumn="0" w:noHBand="0" w:noVBand="1"/>
      </w:tblPr>
      <w:tblGrid>
        <w:gridCol w:w="4248"/>
        <w:gridCol w:w="4246"/>
      </w:tblGrid>
      <w:tr w:rsidR="000E7E9B">
        <w:tc>
          <w:tcPr>
            <w:tcW w:w="4247" w:type="dxa"/>
            <w:vAlign w:val="center"/>
          </w:tcPr>
          <w:p w:rsidR="000E7E9B" w:rsidRDefault="00D022F6">
            <w:pPr>
              <w:widowControl w:val="0"/>
              <w:jc w:val="center"/>
              <w:rPr>
                <w:rFonts w:ascii="Gill Sans MT" w:eastAsia="Gill Sans" w:hAnsi="Gill Sans MT" w:cs="Gill Sans"/>
                <w:b/>
                <w:lang w:val="en-US"/>
              </w:rPr>
            </w:pPr>
            <w:r>
              <w:rPr>
                <w:rFonts w:ascii="Gill Sans MT" w:eastAsia="Gill Sans" w:hAnsi="Gill Sans MT" w:cs="Gill Sans"/>
                <w:b/>
                <w:lang w:val="en-US"/>
              </w:rPr>
              <w:t>Transforming Health &amp; Care Systems</w:t>
            </w:r>
          </w:p>
        </w:tc>
        <w:tc>
          <w:tcPr>
            <w:tcW w:w="4246" w:type="dxa"/>
            <w:vAlign w:val="center"/>
          </w:tcPr>
          <w:p w:rsidR="000E7E9B" w:rsidRDefault="009C667C">
            <w:pPr>
              <w:widowControl w:val="0"/>
              <w:jc w:val="center"/>
              <w:rPr>
                <w:rFonts w:ascii="Gill Sans MT" w:eastAsia="Gill Sans" w:hAnsi="Gill Sans MT" w:cs="Gill Sans"/>
                <w:b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1332002" cy="419162"/>
                  <wp:effectExtent l="0" t="0" r="1905" b="0"/>
                  <wp:docPr id="1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4" descr="2021 “Neurodevelopmental Disorders” - ERA-NET NEUR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2124"/>
                          <a:stretch/>
                        </pic:blipFill>
                        <pic:spPr bwMode="auto">
                          <a:xfrm>
                            <a:off x="0" y="0"/>
                            <a:ext cx="1390191" cy="437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7E9B">
        <w:trPr>
          <w:trHeight w:val="288"/>
        </w:trPr>
        <w:tc>
          <w:tcPr>
            <w:tcW w:w="8493" w:type="dxa"/>
            <w:gridSpan w:val="2"/>
            <w:vAlign w:val="center"/>
          </w:tcPr>
          <w:p w:rsidR="003E0C82" w:rsidRDefault="003E0C82" w:rsidP="00AA1056">
            <w:pPr>
              <w:widowControl w:val="0"/>
              <w:spacing w:line="276" w:lineRule="auto"/>
              <w:jc w:val="center"/>
              <w:rPr>
                <w:rFonts w:ascii="Gill Sans MT" w:eastAsia="Gill Sans" w:hAnsi="Gill Sans MT" w:cs="Gill Sans"/>
                <w:sz w:val="28"/>
                <w:szCs w:val="28"/>
              </w:rPr>
            </w:pPr>
          </w:p>
          <w:p w:rsidR="000E7E9B" w:rsidRDefault="009C667C" w:rsidP="00AA1056">
            <w:pPr>
              <w:widowControl w:val="0"/>
              <w:spacing w:line="276" w:lineRule="auto"/>
              <w:jc w:val="center"/>
              <w:rPr>
                <w:rFonts w:ascii="Gill Sans MT" w:eastAsia="Gill Sans" w:hAnsi="Gill Sans MT" w:cs="Gill Sans"/>
                <w:sz w:val="28"/>
                <w:szCs w:val="28"/>
              </w:rPr>
            </w:pPr>
            <w:r>
              <w:rPr>
                <w:rFonts w:ascii="Gill Sans MT" w:eastAsia="Gill Sans" w:hAnsi="Gill Sans MT" w:cs="Gill Sans"/>
                <w:sz w:val="28"/>
                <w:szCs w:val="28"/>
              </w:rPr>
              <w:t>Convocatoria</w:t>
            </w:r>
            <w:r w:rsidR="0014482A">
              <w:rPr>
                <w:rFonts w:ascii="Gill Sans MT" w:eastAsia="Gill Sans" w:hAnsi="Gill Sans MT" w:cs="Gill Sans"/>
                <w:sz w:val="28"/>
                <w:szCs w:val="28"/>
              </w:rPr>
              <w:t xml:space="preserve"> trasnacional</w:t>
            </w:r>
            <w:r>
              <w:rPr>
                <w:rFonts w:ascii="Gill Sans MT" w:eastAsia="Gill Sans" w:hAnsi="Gill Sans MT" w:cs="Gill Sans"/>
                <w:sz w:val="28"/>
                <w:szCs w:val="28"/>
              </w:rPr>
              <w:t xml:space="preserve"> 202</w:t>
            </w:r>
            <w:r w:rsidR="00096B9B">
              <w:rPr>
                <w:rFonts w:ascii="Gill Sans MT" w:eastAsia="Gill Sans" w:hAnsi="Gill Sans MT" w:cs="Gill Sans"/>
                <w:sz w:val="28"/>
                <w:szCs w:val="28"/>
              </w:rPr>
              <w:t>7</w:t>
            </w:r>
          </w:p>
          <w:p w:rsidR="000B76EB" w:rsidRPr="000B76EB" w:rsidRDefault="00096B9B" w:rsidP="00096B9B">
            <w:pPr>
              <w:widowControl w:val="0"/>
              <w:jc w:val="center"/>
              <w:rPr>
                <w:rFonts w:ascii="Gill Sans MT" w:eastAsia="Gill Sans" w:hAnsi="Gill Sans MT" w:cs="Gill Sans"/>
                <w:b/>
                <w:sz w:val="20"/>
                <w:szCs w:val="20"/>
              </w:rPr>
            </w:pPr>
            <w:r w:rsidRPr="00096B9B">
              <w:rPr>
                <w:rFonts w:ascii="Gill Sans MT" w:eastAsia="Gill Sans" w:hAnsi="Gill Sans MT" w:cs="Gill Sans"/>
                <w:b/>
                <w:sz w:val="28"/>
                <w:szCs w:val="28"/>
              </w:rPr>
              <w:t xml:space="preserve">Transformando el personal de salud y </w:t>
            </w:r>
            <w:r>
              <w:rPr>
                <w:rFonts w:ascii="Gill Sans MT" w:eastAsia="Gill Sans" w:hAnsi="Gill Sans MT" w:cs="Gill Sans"/>
                <w:b/>
                <w:sz w:val="28"/>
                <w:szCs w:val="28"/>
              </w:rPr>
              <w:t>cuidados</w:t>
            </w:r>
            <w:r w:rsidRPr="00096B9B">
              <w:rPr>
                <w:rFonts w:ascii="Gill Sans MT" w:eastAsia="Gill Sans" w:hAnsi="Gill Sans MT" w:cs="Gill Sans"/>
                <w:b/>
                <w:sz w:val="28"/>
                <w:szCs w:val="28"/>
              </w:rPr>
              <w:t xml:space="preserve"> para sistemas sostenibles y </w:t>
            </w:r>
            <w:proofErr w:type="spellStart"/>
            <w:r w:rsidRPr="00096B9B">
              <w:rPr>
                <w:rFonts w:ascii="Gill Sans MT" w:eastAsia="Gill Sans" w:hAnsi="Gill Sans MT" w:cs="Gill Sans"/>
                <w:b/>
                <w:sz w:val="28"/>
                <w:szCs w:val="28"/>
              </w:rPr>
              <w:t>resilientes</w:t>
            </w:r>
            <w:proofErr w:type="spellEnd"/>
            <w:r>
              <w:rPr>
                <w:rFonts w:ascii="Gill Sans MT" w:eastAsia="Gill Sans" w:hAnsi="Gill Sans MT" w:cs="Gill Sans"/>
                <w:b/>
                <w:sz w:val="28"/>
                <w:szCs w:val="28"/>
              </w:rPr>
              <w:t>.</w:t>
            </w:r>
          </w:p>
        </w:tc>
      </w:tr>
      <w:tr w:rsidR="000E7E9B">
        <w:trPr>
          <w:trHeight w:val="288"/>
        </w:trPr>
        <w:tc>
          <w:tcPr>
            <w:tcW w:w="42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E7E9B" w:rsidRPr="00D022F6" w:rsidRDefault="009C667C" w:rsidP="00096B9B">
            <w:pPr>
              <w:widowControl w:val="0"/>
              <w:rPr>
                <w:rFonts w:ascii="Gill Sans MT" w:eastAsia="Gill Sans" w:hAnsi="Gill Sans MT" w:cs="Gill Sans"/>
                <w:sz w:val="22"/>
                <w:szCs w:val="22"/>
              </w:rPr>
            </w:pPr>
            <w:r>
              <w:rPr>
                <w:rFonts w:ascii="Gill Sans MT" w:eastAsia="Gill Sans" w:hAnsi="Gill Sans MT" w:cs="Gill Sans"/>
                <w:b/>
                <w:sz w:val="22"/>
                <w:szCs w:val="22"/>
              </w:rPr>
              <w:t xml:space="preserve">Apertura: </w:t>
            </w:r>
            <w:r w:rsidR="00096B9B">
              <w:rPr>
                <w:rFonts w:ascii="Gill Sans MT" w:eastAsia="Gill Sans" w:hAnsi="Gill Sans MT" w:cs="Gill Sans"/>
                <w:sz w:val="22"/>
                <w:szCs w:val="22"/>
              </w:rPr>
              <w:t>16</w:t>
            </w:r>
            <w:r w:rsidR="003E0C82">
              <w:rPr>
                <w:rFonts w:ascii="Gill Sans MT" w:eastAsia="Gill Sans" w:hAnsi="Gill Sans MT" w:cs="Gill Sans"/>
                <w:sz w:val="22"/>
                <w:szCs w:val="22"/>
              </w:rPr>
              <w:t xml:space="preserve"> </w:t>
            </w:r>
            <w:r w:rsidR="00D022F6">
              <w:rPr>
                <w:rFonts w:ascii="Gill Sans MT" w:eastAsia="Gill Sans" w:hAnsi="Gill Sans MT" w:cs="Gill Sans"/>
                <w:sz w:val="22"/>
                <w:szCs w:val="22"/>
              </w:rPr>
              <w:t xml:space="preserve">de </w:t>
            </w:r>
            <w:r w:rsidR="00312663">
              <w:rPr>
                <w:rFonts w:ascii="Gill Sans MT" w:eastAsia="Gill Sans" w:hAnsi="Gill Sans MT" w:cs="Gill Sans"/>
                <w:sz w:val="22"/>
                <w:szCs w:val="22"/>
              </w:rPr>
              <w:t>noviembre</w:t>
            </w:r>
            <w:r w:rsidR="00D022F6">
              <w:rPr>
                <w:rFonts w:ascii="Gill Sans MT" w:eastAsia="Gill Sans" w:hAnsi="Gill Sans MT" w:cs="Gill Sans"/>
                <w:sz w:val="22"/>
                <w:szCs w:val="22"/>
              </w:rPr>
              <w:t xml:space="preserve"> de 202</w:t>
            </w:r>
            <w:r w:rsidR="00096B9B">
              <w:rPr>
                <w:rFonts w:ascii="Gill Sans MT" w:eastAsia="Gill Sans" w:hAnsi="Gill Sans MT" w:cs="Gill Sans"/>
                <w:sz w:val="22"/>
                <w:szCs w:val="22"/>
              </w:rPr>
              <w:t>6</w:t>
            </w:r>
          </w:p>
        </w:tc>
        <w:tc>
          <w:tcPr>
            <w:tcW w:w="4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022F6" w:rsidRDefault="00312663">
            <w:pPr>
              <w:widowControl w:val="0"/>
              <w:rPr>
                <w:rFonts w:ascii="Gill Sans MT" w:eastAsia="Gill Sans" w:hAnsi="Gill Sans MT" w:cs="Gill Sans"/>
                <w:color w:val="5B0F00"/>
                <w:sz w:val="22"/>
                <w:szCs w:val="22"/>
              </w:rPr>
            </w:pPr>
            <w:r>
              <w:rPr>
                <w:rFonts w:ascii="Gill Sans MT" w:eastAsia="Gill Sans" w:hAnsi="Gill Sans MT" w:cs="Gill Sans"/>
                <w:color w:val="5B0F00"/>
                <w:sz w:val="22"/>
                <w:szCs w:val="22"/>
              </w:rPr>
              <w:t>Fecha de cierre</w:t>
            </w:r>
            <w:r w:rsidR="00D022F6">
              <w:rPr>
                <w:rFonts w:ascii="Gill Sans MT" w:eastAsia="Gill Sans" w:hAnsi="Gill Sans MT" w:cs="Gill Sans"/>
                <w:color w:val="5B0F00"/>
                <w:sz w:val="22"/>
                <w:szCs w:val="22"/>
              </w:rPr>
              <w:t xml:space="preserve"> </w:t>
            </w:r>
            <w:r>
              <w:rPr>
                <w:rFonts w:ascii="Gill Sans MT" w:eastAsia="Gill Sans" w:hAnsi="Gill Sans MT" w:cs="Gill Sans"/>
                <w:b/>
                <w:color w:val="5B0F00"/>
                <w:sz w:val="22"/>
                <w:szCs w:val="22"/>
              </w:rPr>
              <w:t>primera fase</w:t>
            </w:r>
            <w:r w:rsidR="009C667C">
              <w:rPr>
                <w:rFonts w:ascii="Gill Sans MT" w:eastAsia="Gill Sans" w:hAnsi="Gill Sans MT" w:cs="Gill Sans"/>
                <w:color w:val="5B0F00"/>
                <w:sz w:val="22"/>
                <w:szCs w:val="22"/>
              </w:rPr>
              <w:t>:</w:t>
            </w:r>
            <w:r w:rsidR="00D022F6">
              <w:rPr>
                <w:rFonts w:ascii="Gill Sans MT" w:eastAsia="Gill Sans" w:hAnsi="Gill Sans MT" w:cs="Gill Sans"/>
                <w:color w:val="5B0F00"/>
                <w:sz w:val="22"/>
                <w:szCs w:val="22"/>
              </w:rPr>
              <w:t xml:space="preserve"> </w:t>
            </w:r>
          </w:p>
          <w:p w:rsidR="000E7E9B" w:rsidRPr="00312663" w:rsidRDefault="00096B9B" w:rsidP="00096B9B">
            <w:pPr>
              <w:widowControl w:val="0"/>
              <w:rPr>
                <w:rFonts w:ascii="Gill Sans MT" w:eastAsia="Gill Sans" w:hAnsi="Gill Sans MT" w:cs="Gill Sans"/>
                <w:b/>
                <w:color w:val="5B0F00"/>
                <w:sz w:val="22"/>
                <w:szCs w:val="22"/>
              </w:rPr>
            </w:pPr>
            <w:r>
              <w:rPr>
                <w:rFonts w:ascii="Gill Sans MT" w:eastAsia="Gill Sans" w:hAnsi="Gill Sans MT" w:cs="Gill Sans"/>
                <w:b/>
                <w:color w:val="5B0F00"/>
                <w:sz w:val="22"/>
                <w:szCs w:val="22"/>
                <w:u w:val="single"/>
              </w:rPr>
              <w:t>21</w:t>
            </w:r>
            <w:r w:rsidR="00312663" w:rsidRPr="00312663">
              <w:rPr>
                <w:rFonts w:ascii="Gill Sans MT" w:eastAsia="Gill Sans" w:hAnsi="Gill Sans MT" w:cs="Gill Sans"/>
                <w:b/>
                <w:color w:val="5B0F00"/>
                <w:sz w:val="22"/>
                <w:szCs w:val="22"/>
                <w:u w:val="single"/>
              </w:rPr>
              <w:t xml:space="preserve"> de </w:t>
            </w:r>
            <w:r>
              <w:rPr>
                <w:rFonts w:ascii="Gill Sans MT" w:eastAsia="Gill Sans" w:hAnsi="Gill Sans MT" w:cs="Gill Sans"/>
                <w:b/>
                <w:color w:val="5B0F00"/>
                <w:sz w:val="22"/>
                <w:szCs w:val="22"/>
                <w:u w:val="single"/>
              </w:rPr>
              <w:t>enero</w:t>
            </w:r>
            <w:r w:rsidR="00312663" w:rsidRPr="00312663">
              <w:rPr>
                <w:rFonts w:ascii="Gill Sans MT" w:eastAsia="Gill Sans" w:hAnsi="Gill Sans MT" w:cs="Gill Sans"/>
                <w:b/>
                <w:color w:val="5B0F00"/>
                <w:sz w:val="22"/>
                <w:szCs w:val="22"/>
                <w:u w:val="single"/>
              </w:rPr>
              <w:t xml:space="preserve"> de 202</w:t>
            </w:r>
            <w:r>
              <w:rPr>
                <w:rFonts w:ascii="Gill Sans MT" w:eastAsia="Gill Sans" w:hAnsi="Gill Sans MT" w:cs="Gill Sans"/>
                <w:b/>
                <w:color w:val="5B0F00"/>
                <w:sz w:val="22"/>
                <w:szCs w:val="22"/>
                <w:u w:val="single"/>
              </w:rPr>
              <w:t>7</w:t>
            </w:r>
            <w:r>
              <w:rPr>
                <w:rFonts w:ascii="Gill Sans MT" w:eastAsia="Gill Sans" w:hAnsi="Gill Sans MT" w:cs="Gill Sans"/>
                <w:color w:val="5B0F00"/>
                <w:sz w:val="22"/>
                <w:szCs w:val="22"/>
              </w:rPr>
              <w:t xml:space="preserve"> (14:00h CE</w:t>
            </w:r>
            <w:r w:rsidR="00D022F6">
              <w:rPr>
                <w:rFonts w:ascii="Gill Sans MT" w:eastAsia="Gill Sans" w:hAnsi="Gill Sans MT" w:cs="Gill Sans"/>
                <w:color w:val="5B0F00"/>
                <w:sz w:val="22"/>
                <w:szCs w:val="22"/>
              </w:rPr>
              <w:t>T)</w:t>
            </w:r>
            <w:r w:rsidR="009C667C">
              <w:rPr>
                <w:rFonts w:ascii="Gill Sans MT" w:eastAsia="Gill Sans" w:hAnsi="Gill Sans MT" w:cs="Gill Sans"/>
                <w:b/>
                <w:color w:val="5B0F00"/>
                <w:sz w:val="22"/>
                <w:szCs w:val="22"/>
              </w:rPr>
              <w:t xml:space="preserve"> </w:t>
            </w:r>
          </w:p>
        </w:tc>
      </w:tr>
      <w:tr w:rsidR="000E7E9B">
        <w:trPr>
          <w:trHeight w:val="288"/>
        </w:trPr>
        <w:tc>
          <w:tcPr>
            <w:tcW w:w="42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E7E9B" w:rsidRDefault="009C667C" w:rsidP="00AA1056">
            <w:pPr>
              <w:widowControl w:val="0"/>
              <w:rPr>
                <w:rFonts w:ascii="Gill Sans MT" w:eastAsia="Gill Sans" w:hAnsi="Gill Sans MT" w:cs="Gill Sans"/>
                <w:sz w:val="22"/>
                <w:szCs w:val="22"/>
              </w:rPr>
            </w:pPr>
            <w:r>
              <w:rPr>
                <w:rFonts w:ascii="Gill Sans MT" w:eastAsia="Gill Sans" w:hAnsi="Gill Sans MT" w:cs="Gill Sans"/>
                <w:b/>
                <w:sz w:val="22"/>
                <w:szCs w:val="22"/>
              </w:rPr>
              <w:t xml:space="preserve">Tipo de actuación: </w:t>
            </w:r>
            <w:proofErr w:type="spellStart"/>
            <w:r>
              <w:rPr>
                <w:rFonts w:ascii="Gill Sans MT" w:eastAsia="Gill Sans" w:hAnsi="Gill Sans MT" w:cs="Gill Sans"/>
                <w:sz w:val="22"/>
                <w:szCs w:val="22"/>
              </w:rPr>
              <w:t>Partenariado</w:t>
            </w:r>
            <w:proofErr w:type="spellEnd"/>
            <w:r>
              <w:rPr>
                <w:rFonts w:ascii="Gill Sans MT" w:eastAsia="Gill Sans" w:hAnsi="Gill Sans MT" w:cs="Gill Sans"/>
                <w:sz w:val="22"/>
                <w:szCs w:val="22"/>
              </w:rPr>
              <w:t xml:space="preserve"> </w:t>
            </w:r>
            <w:r w:rsidR="00AA1056">
              <w:rPr>
                <w:rFonts w:ascii="Gill Sans MT" w:eastAsia="Gill Sans" w:hAnsi="Gill Sans MT" w:cs="Gill Sans"/>
                <w:sz w:val="22"/>
                <w:szCs w:val="22"/>
              </w:rPr>
              <w:t>Europeo</w:t>
            </w:r>
          </w:p>
        </w:tc>
        <w:tc>
          <w:tcPr>
            <w:tcW w:w="4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E7E9B" w:rsidRDefault="009C667C">
            <w:pPr>
              <w:widowControl w:val="0"/>
              <w:rPr>
                <w:rFonts w:ascii="Gill Sans MT" w:eastAsia="Gill Sans" w:hAnsi="Gill Sans MT" w:cs="Gill Sans"/>
                <w:sz w:val="22"/>
                <w:szCs w:val="22"/>
              </w:rPr>
            </w:pPr>
            <w:r>
              <w:rPr>
                <w:rFonts w:ascii="Gill Sans MT" w:eastAsia="Gill Sans" w:hAnsi="Gill Sans MT" w:cs="Gill Sans"/>
                <w:b/>
                <w:sz w:val="22"/>
                <w:szCs w:val="22"/>
              </w:rPr>
              <w:t xml:space="preserve">Presupuesto global: </w:t>
            </w:r>
            <w:r>
              <w:rPr>
                <w:rFonts w:ascii="Gill Sans MT" w:eastAsia="Gill Sans" w:hAnsi="Gill Sans MT" w:cs="Gill Sans"/>
                <w:sz w:val="22"/>
                <w:szCs w:val="22"/>
              </w:rPr>
              <w:t>no especificado</w:t>
            </w:r>
          </w:p>
        </w:tc>
      </w:tr>
    </w:tbl>
    <w:p w:rsidR="000E7E9B" w:rsidRDefault="000E7E9B">
      <w:pPr>
        <w:jc w:val="both"/>
        <w:rPr>
          <w:rFonts w:ascii="Gill Sans MT" w:eastAsia="Gill Sans" w:hAnsi="Gill Sans MT" w:cs="Gill Sans"/>
        </w:rPr>
      </w:pPr>
    </w:p>
    <w:p w:rsidR="000E7E9B" w:rsidRDefault="009C667C">
      <w:pPr>
        <w:spacing w:after="200"/>
        <w:jc w:val="both"/>
        <w:rPr>
          <w:rFonts w:ascii="Gill Sans MT" w:eastAsia="Gill Sans" w:hAnsi="Gill Sans MT" w:cs="Gill Sans"/>
          <w:sz w:val="22"/>
          <w:szCs w:val="22"/>
        </w:rPr>
      </w:pPr>
      <w:r>
        <w:rPr>
          <w:rFonts w:ascii="Gill Sans MT" w:eastAsia="Gill Sans" w:hAnsi="Gill Sans MT" w:cs="Gill Sans"/>
          <w:b/>
          <w:color w:val="000000"/>
          <w:sz w:val="22"/>
          <w:szCs w:val="22"/>
        </w:rPr>
        <w:t>Objetivo</w:t>
      </w:r>
      <w:r>
        <w:rPr>
          <w:rFonts w:ascii="Gill Sans MT" w:eastAsia="Gill Sans" w:hAnsi="Gill Sans MT" w:cs="Gill Sans"/>
          <w:color w:val="000000"/>
          <w:sz w:val="22"/>
          <w:szCs w:val="22"/>
        </w:rPr>
        <w:t>:</w:t>
      </w:r>
      <w:r>
        <w:rPr>
          <w:rFonts w:ascii="Gill Sans MT" w:eastAsia="Gill Sans" w:hAnsi="Gill Sans MT" w:cs="Gill Sans"/>
          <w:sz w:val="22"/>
          <w:szCs w:val="22"/>
        </w:rPr>
        <w:t xml:space="preserve"> </w:t>
      </w:r>
      <w:r w:rsidR="00096B9B">
        <w:rPr>
          <w:rFonts w:ascii="Gill Sans MT" w:eastAsia="Gill Sans" w:hAnsi="Gill Sans MT" w:cs="Gill Sans"/>
          <w:sz w:val="22"/>
          <w:szCs w:val="22"/>
        </w:rPr>
        <w:t>A</w:t>
      </w:r>
      <w:r w:rsidR="00096B9B" w:rsidRPr="00096B9B">
        <w:rPr>
          <w:rFonts w:ascii="Gill Sans MT" w:eastAsia="Gill Sans" w:hAnsi="Gill Sans MT" w:cs="Gill Sans"/>
          <w:sz w:val="22"/>
          <w:szCs w:val="22"/>
        </w:rPr>
        <w:t>poyar la investigación e innovación orientada a la implementación que acelere la adopción, adaptación, prueba, evaluación y escalado de enfoques basados en evidencia para la transformación del p</w:t>
      </w:r>
      <w:r w:rsidR="00096B9B">
        <w:rPr>
          <w:rFonts w:ascii="Gill Sans MT" w:eastAsia="Gill Sans" w:hAnsi="Gill Sans MT" w:cs="Gill Sans"/>
          <w:sz w:val="22"/>
          <w:szCs w:val="22"/>
        </w:rPr>
        <w:t>ersonal sanitario y de cuidados</w:t>
      </w:r>
      <w:r w:rsidR="00625F90" w:rsidRPr="00625F90">
        <w:rPr>
          <w:rFonts w:ascii="Gill Sans MT" w:eastAsia="Gill Sans" w:hAnsi="Gill Sans MT" w:cs="Gill Sans"/>
          <w:sz w:val="22"/>
          <w:szCs w:val="22"/>
        </w:rPr>
        <w:t>.</w:t>
      </w:r>
    </w:p>
    <w:p w:rsidR="00096B9B" w:rsidRPr="00096B9B" w:rsidRDefault="009C667C" w:rsidP="00096B9B">
      <w:pPr>
        <w:spacing w:after="200"/>
        <w:jc w:val="both"/>
        <w:rPr>
          <w:rFonts w:ascii="Gill Sans MT" w:eastAsia="Gill Sans" w:hAnsi="Gill Sans MT" w:cs="Gill Sans"/>
          <w:sz w:val="22"/>
          <w:szCs w:val="22"/>
        </w:rPr>
      </w:pPr>
      <w:r w:rsidRPr="009C667C">
        <w:rPr>
          <w:rFonts w:ascii="Gill Sans MT" w:eastAsia="Gill Sans" w:hAnsi="Gill Sans MT" w:cs="Gill Sans"/>
          <w:b/>
          <w:sz w:val="22"/>
          <w:szCs w:val="22"/>
        </w:rPr>
        <w:t>Alcance:</w:t>
      </w:r>
      <w:r w:rsidR="00345E75" w:rsidRPr="009C667C">
        <w:rPr>
          <w:rFonts w:ascii="Gill Sans MT" w:eastAsia="Gill Sans" w:hAnsi="Gill Sans MT" w:cs="Gill Sans"/>
          <w:b/>
          <w:sz w:val="22"/>
          <w:szCs w:val="22"/>
        </w:rPr>
        <w:t xml:space="preserve"> </w:t>
      </w:r>
      <w:r w:rsidR="00096B9B" w:rsidRPr="00096B9B">
        <w:rPr>
          <w:rFonts w:ascii="Gill Sans MT" w:eastAsia="Gill Sans" w:hAnsi="Gill Sans MT" w:cs="Gill Sans"/>
          <w:sz w:val="22"/>
          <w:szCs w:val="22"/>
        </w:rPr>
        <w:t>A partir de los conocimientos existentes y de las herramientas, marcos y buenas prácticas desarrollados previamente, la convocatoria busca respaldar a las autoridades sanitarias y educativas, proveedores de salud, instituciones académicas y otras partes interesadas en la aplicación y sostenibilidad de soluciones eficaces en sus contextos específicos.</w:t>
      </w:r>
    </w:p>
    <w:p w:rsidR="00096B9B" w:rsidRDefault="00096B9B" w:rsidP="00096B9B">
      <w:pPr>
        <w:spacing w:after="200"/>
        <w:jc w:val="both"/>
        <w:rPr>
          <w:rFonts w:ascii="Gill Sans MT" w:eastAsia="Gill Sans" w:hAnsi="Gill Sans MT" w:cs="Gill Sans"/>
          <w:sz w:val="22"/>
          <w:szCs w:val="22"/>
        </w:rPr>
      </w:pPr>
      <w:r w:rsidRPr="00096B9B">
        <w:rPr>
          <w:rFonts w:ascii="Gill Sans MT" w:eastAsia="Gill Sans" w:hAnsi="Gill Sans MT" w:cs="Gill Sans"/>
          <w:sz w:val="22"/>
          <w:szCs w:val="22"/>
        </w:rPr>
        <w:t xml:space="preserve">Se espera que las propuestas vayan más allá de medidas aisladas y apoyen la implementación de soluciones integradas que fortalezcan la capacidad de los sistemas para atraer, capacitar, desplegar y retener a un personal cualificado y </w:t>
      </w:r>
      <w:proofErr w:type="spellStart"/>
      <w:r w:rsidRPr="00096B9B">
        <w:rPr>
          <w:rFonts w:ascii="Gill Sans MT" w:eastAsia="Gill Sans" w:hAnsi="Gill Sans MT" w:cs="Gill Sans"/>
          <w:sz w:val="22"/>
          <w:szCs w:val="22"/>
        </w:rPr>
        <w:t>resiliente</w:t>
      </w:r>
      <w:proofErr w:type="spellEnd"/>
      <w:r w:rsidRPr="00096B9B">
        <w:rPr>
          <w:rFonts w:ascii="Gill Sans MT" w:eastAsia="Gill Sans" w:hAnsi="Gill Sans MT" w:cs="Gill Sans"/>
          <w:sz w:val="22"/>
          <w:szCs w:val="22"/>
        </w:rPr>
        <w:t>. Los proyectos deben demostrar claramente cómo se fundamentan en la evidencia existente para evitar la duplicación de esfuerzos, mostrar cómo esta transformación apoya un modelo orientado a la población y aplicar ciencias de la implementación para identificar barreras y facilitadores en su adopción y transferencia.</w:t>
      </w:r>
    </w:p>
    <w:p w:rsidR="00F01B00" w:rsidRDefault="009C667C" w:rsidP="00096B9B">
      <w:pPr>
        <w:spacing w:after="200"/>
        <w:jc w:val="both"/>
        <w:rPr>
          <w:rFonts w:ascii="Gill Sans MT" w:eastAsia="Gill Sans" w:hAnsi="Gill Sans MT" w:cs="Gill Sans"/>
          <w:sz w:val="22"/>
          <w:szCs w:val="22"/>
        </w:rPr>
      </w:pPr>
      <w:r>
        <w:rPr>
          <w:rFonts w:ascii="Gill Sans MT" w:eastAsia="Gill Sans" w:hAnsi="Gill Sans MT" w:cs="Gill Sans"/>
          <w:b/>
          <w:sz w:val="22"/>
          <w:szCs w:val="22"/>
        </w:rPr>
        <w:t>Requisitos de los solicitantes</w:t>
      </w:r>
      <w:r>
        <w:rPr>
          <w:rFonts w:ascii="Gill Sans MT" w:eastAsia="Gill Sans" w:hAnsi="Gill Sans MT" w:cs="Gill Sans"/>
          <w:sz w:val="22"/>
          <w:szCs w:val="22"/>
        </w:rPr>
        <w:t xml:space="preserve">: Los consorcios estarán compuestos por entre tres y nueve instituciones </w:t>
      </w:r>
      <w:r w:rsidR="00F01B00">
        <w:rPr>
          <w:rFonts w:ascii="Gill Sans MT" w:eastAsia="Gill Sans" w:hAnsi="Gill Sans MT" w:cs="Gill Sans"/>
          <w:sz w:val="22"/>
          <w:szCs w:val="22"/>
        </w:rPr>
        <w:t xml:space="preserve">independientes </w:t>
      </w:r>
      <w:r>
        <w:rPr>
          <w:rFonts w:ascii="Gill Sans MT" w:eastAsia="Gill Sans" w:hAnsi="Gill Sans MT" w:cs="Gill Sans"/>
          <w:sz w:val="22"/>
          <w:szCs w:val="22"/>
        </w:rPr>
        <w:t xml:space="preserve">afincadas en, al menos, </w:t>
      </w:r>
      <w:r w:rsidR="00F01B00">
        <w:rPr>
          <w:rFonts w:ascii="Gill Sans MT" w:eastAsia="Gill Sans" w:hAnsi="Gill Sans MT" w:cs="Gill Sans"/>
          <w:sz w:val="22"/>
          <w:szCs w:val="22"/>
        </w:rPr>
        <w:t>tres</w:t>
      </w:r>
      <w:r>
        <w:rPr>
          <w:rFonts w:ascii="Gill Sans MT" w:eastAsia="Gill Sans" w:hAnsi="Gill Sans MT" w:cs="Gill Sans"/>
          <w:sz w:val="22"/>
          <w:szCs w:val="22"/>
        </w:rPr>
        <w:t xml:space="preserve"> jurisdicciones participantes distintas</w:t>
      </w:r>
      <w:r w:rsidR="00A56C8C">
        <w:rPr>
          <w:rFonts w:ascii="Gill Sans MT" w:eastAsia="Gill Sans" w:hAnsi="Gill Sans MT" w:cs="Gill Sans"/>
          <w:sz w:val="22"/>
          <w:szCs w:val="22"/>
        </w:rPr>
        <w:t xml:space="preserve"> (al menos </w:t>
      </w:r>
      <w:r w:rsidR="00F01B00">
        <w:rPr>
          <w:rFonts w:ascii="Gill Sans MT" w:eastAsia="Gill Sans" w:hAnsi="Gill Sans MT" w:cs="Gill Sans"/>
          <w:sz w:val="22"/>
          <w:szCs w:val="22"/>
        </w:rPr>
        <w:t>dos</w:t>
      </w:r>
      <w:r w:rsidR="00A56C8C">
        <w:rPr>
          <w:rFonts w:ascii="Gill Sans MT" w:eastAsia="Gill Sans" w:hAnsi="Gill Sans MT" w:cs="Gill Sans"/>
          <w:sz w:val="22"/>
          <w:szCs w:val="22"/>
        </w:rPr>
        <w:t xml:space="preserve"> ha</w:t>
      </w:r>
      <w:r w:rsidR="00F01B00">
        <w:rPr>
          <w:rFonts w:ascii="Gill Sans MT" w:eastAsia="Gill Sans" w:hAnsi="Gill Sans MT" w:cs="Gill Sans"/>
          <w:sz w:val="22"/>
          <w:szCs w:val="22"/>
        </w:rPr>
        <w:t>n</w:t>
      </w:r>
      <w:r w:rsidR="00A56C8C">
        <w:rPr>
          <w:rFonts w:ascii="Gill Sans MT" w:eastAsia="Gill Sans" w:hAnsi="Gill Sans MT" w:cs="Gill Sans"/>
          <w:sz w:val="22"/>
          <w:szCs w:val="22"/>
        </w:rPr>
        <w:t xml:space="preserve"> de ser </w:t>
      </w:r>
      <w:r w:rsidR="00F01B00">
        <w:rPr>
          <w:rFonts w:ascii="Gill Sans MT" w:eastAsia="Gill Sans" w:hAnsi="Gill Sans MT" w:cs="Gill Sans"/>
          <w:sz w:val="22"/>
          <w:szCs w:val="22"/>
        </w:rPr>
        <w:t xml:space="preserve">entidades de diferentes </w:t>
      </w:r>
      <w:r w:rsidR="00A56C8C">
        <w:rPr>
          <w:rFonts w:ascii="Gill Sans MT" w:eastAsia="Gill Sans" w:hAnsi="Gill Sans MT" w:cs="Gill Sans"/>
          <w:sz w:val="22"/>
          <w:szCs w:val="22"/>
        </w:rPr>
        <w:t>estado</w:t>
      </w:r>
      <w:r w:rsidR="00F01B00">
        <w:rPr>
          <w:rFonts w:ascii="Gill Sans MT" w:eastAsia="Gill Sans" w:hAnsi="Gill Sans MT" w:cs="Gill Sans"/>
          <w:sz w:val="22"/>
          <w:szCs w:val="22"/>
        </w:rPr>
        <w:t>s</w:t>
      </w:r>
      <w:r w:rsidR="00A56C8C">
        <w:rPr>
          <w:rFonts w:ascii="Gill Sans MT" w:eastAsia="Gill Sans" w:hAnsi="Gill Sans MT" w:cs="Gill Sans"/>
          <w:sz w:val="22"/>
          <w:szCs w:val="22"/>
        </w:rPr>
        <w:t xml:space="preserve"> miembro</w:t>
      </w:r>
      <w:r w:rsidR="00F01B00">
        <w:rPr>
          <w:rFonts w:ascii="Gill Sans MT" w:eastAsia="Gill Sans" w:hAnsi="Gill Sans MT" w:cs="Gill Sans"/>
          <w:sz w:val="22"/>
          <w:szCs w:val="22"/>
        </w:rPr>
        <w:t>s</w:t>
      </w:r>
      <w:r w:rsidR="00A56C8C">
        <w:rPr>
          <w:rFonts w:ascii="Gill Sans MT" w:eastAsia="Gill Sans" w:hAnsi="Gill Sans MT" w:cs="Gill Sans"/>
          <w:sz w:val="22"/>
          <w:szCs w:val="22"/>
        </w:rPr>
        <w:t xml:space="preserve"> de la </w:t>
      </w:r>
      <w:r w:rsidR="004F798D">
        <w:rPr>
          <w:rFonts w:ascii="Gill Sans MT" w:eastAsia="Gill Sans" w:hAnsi="Gill Sans MT" w:cs="Gill Sans"/>
          <w:sz w:val="22"/>
          <w:szCs w:val="22"/>
        </w:rPr>
        <w:t>UE</w:t>
      </w:r>
      <w:r w:rsidR="00F01B00">
        <w:rPr>
          <w:rFonts w:ascii="Gill Sans MT" w:eastAsia="Gill Sans" w:hAnsi="Gill Sans MT" w:cs="Gill Sans"/>
          <w:sz w:val="22"/>
          <w:szCs w:val="22"/>
        </w:rPr>
        <w:t xml:space="preserve">, o de </w:t>
      </w:r>
      <w:r w:rsidR="000B76EB">
        <w:rPr>
          <w:rFonts w:ascii="Gill Sans MT" w:eastAsia="Gill Sans" w:hAnsi="Gill Sans MT" w:cs="Gill Sans"/>
          <w:sz w:val="22"/>
          <w:szCs w:val="22"/>
        </w:rPr>
        <w:t xml:space="preserve">distintos </w:t>
      </w:r>
      <w:r w:rsidR="00F01B00">
        <w:rPr>
          <w:rFonts w:ascii="Gill Sans MT" w:eastAsia="Gill Sans" w:hAnsi="Gill Sans MT" w:cs="Gill Sans"/>
          <w:sz w:val="22"/>
          <w:szCs w:val="22"/>
        </w:rPr>
        <w:t>p</w:t>
      </w:r>
      <w:r w:rsidR="00F01B00" w:rsidRPr="00F01B00">
        <w:rPr>
          <w:rFonts w:ascii="Gill Sans MT" w:eastAsia="Gill Sans" w:hAnsi="Gill Sans MT" w:cs="Gill Sans"/>
          <w:sz w:val="22"/>
          <w:szCs w:val="22"/>
        </w:rPr>
        <w:t>aíses asociados a Horizonte Eur</w:t>
      </w:r>
      <w:r w:rsidR="00F01B00">
        <w:rPr>
          <w:rFonts w:ascii="Gill Sans MT" w:eastAsia="Gill Sans" w:hAnsi="Gill Sans MT" w:cs="Gill Sans"/>
          <w:sz w:val="22"/>
          <w:szCs w:val="22"/>
        </w:rPr>
        <w:t>opa)</w:t>
      </w:r>
      <w:r>
        <w:rPr>
          <w:rFonts w:ascii="Gill Sans MT" w:eastAsia="Gill Sans" w:hAnsi="Gill Sans MT" w:cs="Gill Sans"/>
          <w:sz w:val="22"/>
          <w:szCs w:val="22"/>
        </w:rPr>
        <w:t>. N</w:t>
      </w:r>
      <w:r w:rsidR="000B76EB">
        <w:rPr>
          <w:rFonts w:ascii="Gill Sans MT" w:eastAsia="Gill Sans" w:hAnsi="Gill Sans MT" w:cs="Gill Sans"/>
          <w:sz w:val="22"/>
          <w:szCs w:val="22"/>
        </w:rPr>
        <w:t>o se permitirá</w:t>
      </w:r>
      <w:r>
        <w:rPr>
          <w:rFonts w:ascii="Gill Sans MT" w:eastAsia="Gill Sans" w:hAnsi="Gill Sans MT" w:cs="Gill Sans"/>
          <w:sz w:val="22"/>
          <w:szCs w:val="22"/>
        </w:rPr>
        <w:t xml:space="preserve">n </w:t>
      </w:r>
      <w:r w:rsidR="00F01B00">
        <w:rPr>
          <w:rFonts w:ascii="Gill Sans MT" w:eastAsia="Gill Sans" w:hAnsi="Gill Sans MT" w:cs="Gill Sans"/>
          <w:sz w:val="22"/>
          <w:szCs w:val="22"/>
        </w:rPr>
        <w:t>más de do</w:t>
      </w:r>
      <w:r>
        <w:rPr>
          <w:rFonts w:ascii="Gill Sans MT" w:eastAsia="Gill Sans" w:hAnsi="Gill Sans MT" w:cs="Gill Sans"/>
          <w:sz w:val="22"/>
          <w:szCs w:val="22"/>
        </w:rPr>
        <w:t>s instituc</w:t>
      </w:r>
      <w:r w:rsidR="000B76EB">
        <w:rPr>
          <w:rFonts w:ascii="Gill Sans MT" w:eastAsia="Gill Sans" w:hAnsi="Gill Sans MT" w:cs="Gill Sans"/>
          <w:sz w:val="22"/>
          <w:szCs w:val="22"/>
        </w:rPr>
        <w:t>iones del mismo país</w:t>
      </w:r>
      <w:r w:rsidR="00F01B00">
        <w:rPr>
          <w:rFonts w:ascii="Gill Sans MT" w:eastAsia="Gill Sans" w:hAnsi="Gill Sans MT" w:cs="Gill Sans"/>
          <w:sz w:val="22"/>
          <w:szCs w:val="22"/>
        </w:rPr>
        <w:t>.</w:t>
      </w:r>
    </w:p>
    <w:p w:rsidR="007E62BF" w:rsidRDefault="009C667C">
      <w:pPr>
        <w:spacing w:after="200"/>
        <w:jc w:val="both"/>
        <w:rPr>
          <w:rFonts w:ascii="Gill Sans MT" w:eastAsia="Gill Sans" w:hAnsi="Gill Sans MT" w:cs="Gill Sans"/>
          <w:sz w:val="22"/>
          <w:szCs w:val="22"/>
        </w:rPr>
      </w:pPr>
      <w:r>
        <w:rPr>
          <w:rFonts w:ascii="Gill Sans MT" w:eastAsia="Gill Sans" w:hAnsi="Gill Sans MT" w:cs="Gill Sans"/>
          <w:sz w:val="22"/>
          <w:szCs w:val="22"/>
        </w:rPr>
        <w:t>Las instituciones pueden ser académicas, clínicas-asistenciales, centros de investigación, organizaciones de usuarios o empresas.</w:t>
      </w:r>
      <w:r w:rsidR="00F01B00" w:rsidRPr="00F01B00">
        <w:t xml:space="preserve"> </w:t>
      </w:r>
      <w:r w:rsidR="00F01B00" w:rsidRPr="00F01B00">
        <w:rPr>
          <w:rFonts w:ascii="Gill Sans MT" w:eastAsia="Gill Sans" w:hAnsi="Gill Sans MT" w:cs="Gill Sans"/>
          <w:sz w:val="22"/>
          <w:szCs w:val="22"/>
        </w:rPr>
        <w:t>Se permite</w:t>
      </w:r>
      <w:r w:rsidR="004F798D">
        <w:rPr>
          <w:rFonts w:ascii="Gill Sans MT" w:eastAsia="Gill Sans" w:hAnsi="Gill Sans MT" w:cs="Gill Sans"/>
          <w:sz w:val="22"/>
          <w:szCs w:val="22"/>
        </w:rPr>
        <w:t>n colaboradores autofinanciados</w:t>
      </w:r>
      <w:r w:rsidR="000B76EB">
        <w:rPr>
          <w:rFonts w:ascii="Gill Sans MT" w:eastAsia="Gill Sans" w:hAnsi="Gill Sans MT" w:cs="Gill Sans"/>
          <w:sz w:val="22"/>
          <w:szCs w:val="22"/>
        </w:rPr>
        <w:t>,</w:t>
      </w:r>
      <w:r w:rsidR="004F798D">
        <w:rPr>
          <w:rFonts w:ascii="Gill Sans MT" w:eastAsia="Gill Sans" w:hAnsi="Gill Sans MT" w:cs="Gill Sans"/>
          <w:sz w:val="22"/>
          <w:szCs w:val="22"/>
        </w:rPr>
        <w:t xml:space="preserve"> hasta un máximo de dos </w:t>
      </w:r>
      <w:r w:rsidR="00F01B00" w:rsidRPr="00F01B00">
        <w:rPr>
          <w:rFonts w:ascii="Gill Sans MT" w:eastAsia="Gill Sans" w:hAnsi="Gill Sans MT" w:cs="Gill Sans"/>
          <w:sz w:val="22"/>
          <w:szCs w:val="22"/>
        </w:rPr>
        <w:t>por</w:t>
      </w:r>
      <w:r w:rsidR="000B76EB">
        <w:rPr>
          <w:rFonts w:ascii="Gill Sans MT" w:eastAsia="Gill Sans" w:hAnsi="Gill Sans MT" w:cs="Gill Sans"/>
          <w:sz w:val="22"/>
          <w:szCs w:val="22"/>
        </w:rPr>
        <w:t xml:space="preserve"> consorcio, o un máximo de tre</w:t>
      </w:r>
      <w:r w:rsidR="00F01B00" w:rsidRPr="00F01B00">
        <w:rPr>
          <w:rFonts w:ascii="Gill Sans MT" w:eastAsia="Gill Sans" w:hAnsi="Gill Sans MT" w:cs="Gill Sans"/>
          <w:sz w:val="22"/>
          <w:szCs w:val="22"/>
        </w:rPr>
        <w:t>s</w:t>
      </w:r>
      <w:r w:rsidR="004F798D">
        <w:rPr>
          <w:rFonts w:ascii="Gill Sans MT" w:eastAsia="Gill Sans" w:hAnsi="Gill Sans MT" w:cs="Gill Sans"/>
          <w:sz w:val="22"/>
          <w:szCs w:val="22"/>
        </w:rPr>
        <w:t>,</w:t>
      </w:r>
      <w:r w:rsidR="00F01B00" w:rsidRPr="00F01B00">
        <w:rPr>
          <w:rFonts w:ascii="Gill Sans MT" w:eastAsia="Gill Sans" w:hAnsi="Gill Sans MT" w:cs="Gill Sans"/>
          <w:sz w:val="22"/>
          <w:szCs w:val="22"/>
        </w:rPr>
        <w:t xml:space="preserve"> si uno o más de ellos son </w:t>
      </w:r>
      <w:r w:rsidR="00F01B00">
        <w:rPr>
          <w:rFonts w:ascii="Gill Sans MT" w:eastAsia="Gill Sans" w:hAnsi="Gill Sans MT" w:cs="Gill Sans"/>
          <w:sz w:val="22"/>
          <w:szCs w:val="22"/>
        </w:rPr>
        <w:t>organizaciones de usuarios.</w:t>
      </w:r>
      <w:r w:rsidR="004F798D">
        <w:rPr>
          <w:rFonts w:ascii="Gill Sans MT" w:eastAsia="Gill Sans" w:hAnsi="Gill Sans MT" w:cs="Gill Sans"/>
          <w:sz w:val="22"/>
          <w:szCs w:val="22"/>
        </w:rPr>
        <w:t xml:space="preserve"> </w:t>
      </w:r>
      <w:r w:rsidR="00B0222F" w:rsidRPr="00B0222F">
        <w:rPr>
          <w:rFonts w:ascii="Gill Sans MT" w:eastAsia="Gill Sans" w:hAnsi="Gill Sans MT" w:cs="Gill Sans"/>
          <w:sz w:val="22"/>
          <w:szCs w:val="22"/>
        </w:rPr>
        <w:t>El coordinador del proyecto deb</w:t>
      </w:r>
      <w:bookmarkStart w:id="0" w:name="_GoBack"/>
      <w:bookmarkEnd w:id="0"/>
      <w:r w:rsidR="00B0222F" w:rsidRPr="00B0222F">
        <w:rPr>
          <w:rFonts w:ascii="Gill Sans MT" w:eastAsia="Gill Sans" w:hAnsi="Gill Sans MT" w:cs="Gill Sans"/>
          <w:sz w:val="22"/>
          <w:szCs w:val="22"/>
        </w:rPr>
        <w:t>e ser elegible para recibir financiación de su respectiva agencia regional o nacional participante.</w:t>
      </w:r>
    </w:p>
    <w:p w:rsidR="00B0222F" w:rsidRPr="00B0222F" w:rsidRDefault="00B0222F">
      <w:pPr>
        <w:jc w:val="both"/>
        <w:rPr>
          <w:rFonts w:ascii="Gill Sans MT" w:eastAsia="Gill Sans" w:hAnsi="Gill Sans MT" w:cs="Gill Sans"/>
          <w:sz w:val="22"/>
          <w:szCs w:val="22"/>
        </w:rPr>
      </w:pPr>
      <w:r w:rsidRPr="00B0222F">
        <w:rPr>
          <w:rFonts w:ascii="Gill Sans MT" w:eastAsia="Gill Sans" w:hAnsi="Gill Sans MT" w:cs="Gill Sans"/>
          <w:sz w:val="22"/>
          <w:szCs w:val="22"/>
        </w:rPr>
        <w:t xml:space="preserve">El contenido de la convocatoria descrito en este preanuncio es indicativo, puede estar sujeto a cambios y no es legalmente vinculante. Se </w:t>
      </w:r>
      <w:r>
        <w:rPr>
          <w:rFonts w:ascii="Gill Sans MT" w:eastAsia="Gill Sans" w:hAnsi="Gill Sans MT" w:cs="Gill Sans"/>
          <w:sz w:val="22"/>
          <w:szCs w:val="22"/>
        </w:rPr>
        <w:t>anima</w:t>
      </w:r>
      <w:r w:rsidRPr="00B0222F">
        <w:rPr>
          <w:rFonts w:ascii="Gill Sans MT" w:eastAsia="Gill Sans" w:hAnsi="Gill Sans MT" w:cs="Gill Sans"/>
          <w:sz w:val="22"/>
          <w:szCs w:val="22"/>
        </w:rPr>
        <w:t xml:space="preserve"> a los solicitantes interesados a iniciar contactos científicos con socios potenciales para consolidar sus consorcios.</w:t>
      </w:r>
    </w:p>
    <w:p w:rsidR="00B0222F" w:rsidRDefault="00B0222F">
      <w:pPr>
        <w:jc w:val="both"/>
        <w:rPr>
          <w:rFonts w:ascii="Gill Sans MT" w:eastAsia="Gill Sans" w:hAnsi="Gill Sans MT" w:cs="Gill Sans"/>
          <w:b/>
          <w:sz w:val="22"/>
          <w:szCs w:val="22"/>
        </w:rPr>
      </w:pPr>
    </w:p>
    <w:p w:rsidR="007E62BF" w:rsidRPr="007E62BF" w:rsidRDefault="009C667C">
      <w:pPr>
        <w:jc w:val="both"/>
        <w:rPr>
          <w:rFonts w:ascii="Gill Sans MT" w:eastAsia="Gill Sans" w:hAnsi="Gill Sans MT" w:cs="Gill Sans"/>
          <w:sz w:val="22"/>
          <w:szCs w:val="22"/>
        </w:rPr>
      </w:pPr>
      <w:r>
        <w:rPr>
          <w:rFonts w:ascii="Gill Sans MT" w:eastAsia="Gill Sans" w:hAnsi="Gill Sans MT" w:cs="Gill Sans"/>
          <w:b/>
          <w:color w:val="000000"/>
          <w:sz w:val="22"/>
          <w:szCs w:val="22"/>
        </w:rPr>
        <w:t>Más información:</w:t>
      </w:r>
      <w:r>
        <w:rPr>
          <w:rFonts w:ascii="Gill Sans MT" w:eastAsia="Gill Sans" w:hAnsi="Gill Sans MT" w:cs="Gill Sans"/>
          <w:sz w:val="22"/>
          <w:szCs w:val="22"/>
        </w:rPr>
        <w:t xml:space="preserve"> Ponerse en contacto con la </w:t>
      </w:r>
      <w:hyperlink r:id="rId8">
        <w:r>
          <w:rPr>
            <w:rStyle w:val="EnlacedeInternet"/>
            <w:rFonts w:ascii="Gill Sans MT" w:eastAsia="Gill Sans" w:hAnsi="Gill Sans MT" w:cs="Gill Sans"/>
            <w:sz w:val="22"/>
            <w:szCs w:val="22"/>
          </w:rPr>
          <w:t>Plataform</w:t>
        </w:r>
        <w:r>
          <w:rPr>
            <w:rStyle w:val="EnlacedeInternet"/>
            <w:rFonts w:ascii="Gill Sans MT" w:eastAsia="Gill Sans" w:hAnsi="Gill Sans MT" w:cs="Gill Sans"/>
            <w:sz w:val="22"/>
            <w:szCs w:val="22"/>
          </w:rPr>
          <w:t>a</w:t>
        </w:r>
        <w:r>
          <w:rPr>
            <w:rStyle w:val="EnlacedeInternet"/>
            <w:rFonts w:ascii="Gill Sans MT" w:eastAsia="Gill Sans" w:hAnsi="Gill Sans MT" w:cs="Gill Sans"/>
            <w:sz w:val="22"/>
            <w:szCs w:val="22"/>
          </w:rPr>
          <w:t xml:space="preserve"> de Internacionalización</w:t>
        </w:r>
      </w:hyperlink>
      <w:r w:rsidR="007E62BF" w:rsidRPr="007E62BF">
        <w:rPr>
          <w:rStyle w:val="EnlacedeInternet"/>
          <w:rFonts w:ascii="Gill Sans MT" w:eastAsia="Gill Sans" w:hAnsi="Gill Sans MT" w:cs="Gill Sans"/>
          <w:sz w:val="22"/>
          <w:szCs w:val="22"/>
          <w:u w:val="none"/>
        </w:rPr>
        <w:t xml:space="preserve"> </w:t>
      </w:r>
      <w:r w:rsidR="007E62BF" w:rsidRPr="007E62BF">
        <w:rPr>
          <w:rFonts w:ascii="Gill Sans MT" w:eastAsia="Gill Sans" w:hAnsi="Gill Sans MT" w:cs="Gill Sans"/>
          <w:sz w:val="22"/>
          <w:szCs w:val="22"/>
        </w:rPr>
        <w:t xml:space="preserve">antes del </w:t>
      </w:r>
      <w:r w:rsidR="00D22946">
        <w:rPr>
          <w:rFonts w:ascii="Gill Sans MT" w:eastAsia="Gill Sans" w:hAnsi="Gill Sans MT" w:cs="Gill Sans"/>
          <w:sz w:val="22"/>
          <w:szCs w:val="22"/>
        </w:rPr>
        <w:t>21</w:t>
      </w:r>
      <w:r w:rsidR="007E62BF" w:rsidRPr="007E62BF">
        <w:rPr>
          <w:rFonts w:ascii="Gill Sans MT" w:eastAsia="Gill Sans" w:hAnsi="Gill Sans MT" w:cs="Gill Sans"/>
          <w:sz w:val="22"/>
          <w:szCs w:val="22"/>
        </w:rPr>
        <w:t xml:space="preserve"> de diciembre de 202</w:t>
      </w:r>
      <w:r w:rsidR="00D22946">
        <w:rPr>
          <w:rFonts w:ascii="Gill Sans MT" w:eastAsia="Gill Sans" w:hAnsi="Gill Sans MT" w:cs="Gill Sans"/>
          <w:sz w:val="22"/>
          <w:szCs w:val="22"/>
        </w:rPr>
        <w:t>6</w:t>
      </w:r>
      <w:r w:rsidR="007E62BF" w:rsidRPr="007E62BF">
        <w:rPr>
          <w:rFonts w:ascii="Gill Sans MT" w:eastAsia="Gill Sans" w:hAnsi="Gill Sans MT" w:cs="Gill Sans"/>
          <w:sz w:val="22"/>
          <w:szCs w:val="22"/>
        </w:rPr>
        <w:t>.</w:t>
      </w:r>
    </w:p>
    <w:p w:rsidR="000E7E9B" w:rsidRPr="00D22946" w:rsidRDefault="009C667C">
      <w:pPr>
        <w:jc w:val="both"/>
        <w:rPr>
          <w:rFonts w:ascii="Gill Sans MT" w:eastAsia="Gill Sans" w:hAnsi="Gill Sans MT" w:cs="Gill Sans"/>
          <w:b/>
          <w:sz w:val="22"/>
          <w:szCs w:val="22"/>
        </w:rPr>
      </w:pPr>
      <w:r>
        <w:rPr>
          <w:rFonts w:ascii="Gill Sans MT" w:eastAsia="Gill Sans" w:hAnsi="Gill Sans MT" w:cs="Gill Sans"/>
          <w:sz w:val="22"/>
          <w:szCs w:val="22"/>
        </w:rPr>
        <w:t xml:space="preserve">Habrá un </w:t>
      </w:r>
      <w:proofErr w:type="spellStart"/>
      <w:r>
        <w:rPr>
          <w:rFonts w:ascii="Gill Sans MT" w:eastAsia="Gill Sans" w:hAnsi="Gill Sans MT" w:cs="Gill Sans"/>
          <w:sz w:val="22"/>
          <w:szCs w:val="22"/>
        </w:rPr>
        <w:t>webinar</w:t>
      </w:r>
      <w:r w:rsidR="00B31784">
        <w:rPr>
          <w:rFonts w:ascii="Gill Sans MT" w:eastAsia="Gill Sans" w:hAnsi="Gill Sans MT" w:cs="Gill Sans"/>
          <w:sz w:val="22"/>
          <w:szCs w:val="22"/>
        </w:rPr>
        <w:t>io</w:t>
      </w:r>
      <w:proofErr w:type="spellEnd"/>
      <w:r w:rsidR="00B31784">
        <w:rPr>
          <w:rFonts w:ascii="Gill Sans MT" w:eastAsia="Gill Sans" w:hAnsi="Gill Sans MT" w:cs="Gill Sans"/>
          <w:sz w:val="22"/>
          <w:szCs w:val="22"/>
        </w:rPr>
        <w:t xml:space="preserve"> de información (en inglés) el </w:t>
      </w:r>
      <w:r w:rsidR="00B0222F">
        <w:rPr>
          <w:rFonts w:ascii="Gill Sans MT" w:eastAsia="Gill Sans" w:hAnsi="Gill Sans MT" w:cs="Gill Sans"/>
          <w:b/>
          <w:sz w:val="22"/>
          <w:szCs w:val="22"/>
        </w:rPr>
        <w:t>2</w:t>
      </w:r>
      <w:r w:rsidR="00B31784">
        <w:rPr>
          <w:rFonts w:ascii="Gill Sans MT" w:eastAsia="Gill Sans" w:hAnsi="Gill Sans MT" w:cs="Gill Sans"/>
          <w:b/>
          <w:sz w:val="22"/>
          <w:szCs w:val="22"/>
        </w:rPr>
        <w:t xml:space="preserve"> de diciembre</w:t>
      </w:r>
      <w:r>
        <w:rPr>
          <w:rFonts w:ascii="Gill Sans MT" w:eastAsia="Gill Sans" w:hAnsi="Gill Sans MT" w:cs="Gill Sans"/>
          <w:b/>
          <w:sz w:val="22"/>
          <w:szCs w:val="22"/>
        </w:rPr>
        <w:t xml:space="preserve"> de 202</w:t>
      </w:r>
      <w:r w:rsidR="00B0222F">
        <w:rPr>
          <w:rFonts w:ascii="Gill Sans MT" w:eastAsia="Gill Sans" w:hAnsi="Gill Sans MT" w:cs="Gill Sans"/>
          <w:b/>
          <w:sz w:val="22"/>
          <w:szCs w:val="22"/>
        </w:rPr>
        <w:t>6</w:t>
      </w:r>
      <w:r w:rsidR="00D22946">
        <w:rPr>
          <w:rFonts w:ascii="Gill Sans MT" w:eastAsia="Gill Sans" w:hAnsi="Gill Sans MT" w:cs="Gill Sans"/>
          <w:b/>
          <w:sz w:val="22"/>
          <w:szCs w:val="22"/>
        </w:rPr>
        <w:t xml:space="preserve">, </w:t>
      </w:r>
      <w:r w:rsidR="00D22946" w:rsidRPr="00D22946">
        <w:rPr>
          <w:rFonts w:ascii="Gill Sans MT" w:eastAsia="Gill Sans" w:hAnsi="Gill Sans MT" w:cs="Gill Sans"/>
          <w:bCs/>
          <w:sz w:val="22"/>
          <w:szCs w:val="22"/>
        </w:rPr>
        <w:t>14:30-16:30h CET</w:t>
      </w:r>
      <w:r w:rsidR="005C139E" w:rsidRPr="00D22946">
        <w:rPr>
          <w:rFonts w:ascii="Gill Sans MT" w:eastAsia="Gill Sans" w:hAnsi="Gill Sans MT" w:cs="Gill Sans"/>
          <w:sz w:val="22"/>
          <w:szCs w:val="22"/>
        </w:rPr>
        <w:t>.</w:t>
      </w:r>
    </w:p>
    <w:p w:rsidR="00B31784" w:rsidRDefault="00D22946">
      <w:pPr>
        <w:jc w:val="both"/>
        <w:rPr>
          <w:rFonts w:ascii="Gill Sans MT" w:eastAsia="Gill Sans" w:hAnsi="Gill Sans MT" w:cs="Gill Sans"/>
          <w:sz w:val="22"/>
          <w:szCs w:val="22"/>
        </w:rPr>
      </w:pPr>
      <w:hyperlink r:id="rId9" w:history="1">
        <w:r w:rsidR="00B31784" w:rsidRPr="00B31784">
          <w:rPr>
            <w:rStyle w:val="Hipervnculo"/>
            <w:rFonts w:ascii="Gill Sans MT" w:eastAsia="Gill Sans" w:hAnsi="Gill Sans MT" w:cs="Gill Sans"/>
            <w:sz w:val="22"/>
            <w:szCs w:val="22"/>
          </w:rPr>
          <w:t>Texto íntegro del pre-anuncio</w:t>
        </w:r>
      </w:hyperlink>
      <w:r w:rsidR="00B31784">
        <w:rPr>
          <w:rFonts w:ascii="Gill Sans MT" w:eastAsia="Gill Sans" w:hAnsi="Gill Sans MT" w:cs="Gill Sans"/>
          <w:sz w:val="22"/>
          <w:szCs w:val="22"/>
        </w:rPr>
        <w:t>.</w:t>
      </w:r>
    </w:p>
    <w:sectPr w:rsidR="00B31784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E4A" w:rsidRDefault="009C667C">
      <w:r>
        <w:separator/>
      </w:r>
    </w:p>
  </w:endnote>
  <w:endnote w:type="continuationSeparator" w:id="0">
    <w:p w:rsidR="00053E4A" w:rsidRDefault="009C6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Times New Roman"/>
    <w:charset w:val="01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 San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E9B" w:rsidRDefault="000E7E9B">
    <w:pPr>
      <w:widowControl w:val="0"/>
      <w:spacing w:line="276" w:lineRule="auto"/>
      <w:rPr>
        <w:rFonts w:ascii="Gill Sans MT" w:hAnsi="Gill Sans MT"/>
        <w:color w:val="000000"/>
      </w:rPr>
    </w:pPr>
  </w:p>
  <w:tbl>
    <w:tblPr>
      <w:tblW w:w="8473" w:type="dxa"/>
      <w:tblInd w:w="108" w:type="dxa"/>
      <w:tblLayout w:type="fixed"/>
      <w:tblLook w:val="0000" w:firstRow="0" w:lastRow="0" w:firstColumn="0" w:lastColumn="0" w:noHBand="0" w:noVBand="0"/>
    </w:tblPr>
    <w:tblGrid>
      <w:gridCol w:w="8473"/>
    </w:tblGrid>
    <w:tr w:rsidR="000E7E9B">
      <w:trPr>
        <w:trHeight w:val="240"/>
      </w:trPr>
      <w:tc>
        <w:tcPr>
          <w:tcW w:w="8473" w:type="dxa"/>
          <w:tcBorders>
            <w:top w:val="single" w:sz="24" w:space="0" w:color="999999"/>
          </w:tcBorders>
        </w:tcPr>
        <w:p w:rsidR="000E7E9B" w:rsidRDefault="00D22946">
          <w:pPr>
            <w:widowControl w:val="0"/>
            <w:tabs>
              <w:tab w:val="center" w:pos="4252"/>
              <w:tab w:val="right" w:pos="8504"/>
            </w:tabs>
            <w:jc w:val="center"/>
            <w:rPr>
              <w:rFonts w:ascii="Gill Sans MT" w:eastAsia="Gill Sans" w:hAnsi="Gill Sans MT" w:cs="Gill Sans"/>
              <w:color w:val="999999"/>
              <w:sz w:val="18"/>
              <w:szCs w:val="18"/>
            </w:rPr>
          </w:pPr>
          <w:hyperlink r:id="rId1">
            <w:r w:rsidR="009C667C">
              <w:rPr>
                <w:rFonts w:ascii="Gill Sans MT" w:eastAsia="Gill Sans" w:hAnsi="Gill Sans MT" w:cs="Gill Sans"/>
                <w:color w:val="1155CC"/>
                <w:sz w:val="18"/>
                <w:szCs w:val="18"/>
                <w:u w:val="single"/>
              </w:rPr>
              <w:t>www.idipaz.es</w:t>
            </w:r>
          </w:hyperlink>
        </w:p>
        <w:p w:rsidR="000E7E9B" w:rsidRDefault="009C667C">
          <w:pPr>
            <w:widowControl w:val="0"/>
            <w:tabs>
              <w:tab w:val="center" w:pos="4252"/>
              <w:tab w:val="right" w:pos="8504"/>
            </w:tabs>
            <w:jc w:val="right"/>
            <w:rPr>
              <w:rFonts w:ascii="Gill Sans MT" w:eastAsia="Gill Sans" w:hAnsi="Gill Sans MT" w:cs="Gill Sans"/>
              <w:color w:val="999999"/>
              <w:sz w:val="18"/>
              <w:szCs w:val="18"/>
            </w:rPr>
          </w:pPr>
          <w:r>
            <w:rPr>
              <w:rFonts w:ascii="Gill Sans MT" w:eastAsia="Gill Sans" w:hAnsi="Gill Sans MT" w:cs="Gill Sans"/>
              <w:color w:val="999999"/>
              <w:sz w:val="18"/>
              <w:szCs w:val="18"/>
            </w:rPr>
            <w:fldChar w:fldCharType="begin"/>
          </w:r>
          <w:r>
            <w:rPr>
              <w:rFonts w:ascii="Gill Sans MT" w:eastAsia="Gill Sans" w:hAnsi="Gill Sans MT" w:cs="Gill Sans"/>
              <w:color w:val="999999"/>
              <w:sz w:val="18"/>
              <w:szCs w:val="18"/>
            </w:rPr>
            <w:instrText xml:space="preserve"> PAGE </w:instrText>
          </w:r>
          <w:r>
            <w:rPr>
              <w:rFonts w:ascii="Gill Sans MT" w:eastAsia="Gill Sans" w:hAnsi="Gill Sans MT" w:cs="Gill Sans"/>
              <w:color w:val="999999"/>
              <w:sz w:val="18"/>
              <w:szCs w:val="18"/>
            </w:rPr>
            <w:fldChar w:fldCharType="separate"/>
          </w:r>
          <w:r w:rsidR="00D22946">
            <w:rPr>
              <w:rFonts w:ascii="Gill Sans MT" w:eastAsia="Gill Sans" w:hAnsi="Gill Sans MT" w:cs="Gill Sans"/>
              <w:noProof/>
              <w:color w:val="999999"/>
              <w:sz w:val="18"/>
              <w:szCs w:val="18"/>
            </w:rPr>
            <w:t>1</w:t>
          </w:r>
          <w:r>
            <w:rPr>
              <w:rFonts w:ascii="Gill Sans MT" w:eastAsia="Gill Sans" w:hAnsi="Gill Sans MT" w:cs="Gill Sans"/>
              <w:color w:val="999999"/>
              <w:sz w:val="18"/>
              <w:szCs w:val="18"/>
            </w:rPr>
            <w:fldChar w:fldCharType="end"/>
          </w:r>
        </w:p>
      </w:tc>
    </w:tr>
  </w:tbl>
  <w:p w:rsidR="000E7E9B" w:rsidRDefault="000E7E9B">
    <w:pPr>
      <w:tabs>
        <w:tab w:val="center" w:pos="4252"/>
        <w:tab w:val="right" w:pos="8504"/>
      </w:tabs>
      <w:rPr>
        <w:rFonts w:ascii="Gill Sans MT" w:hAnsi="Gill Sans MT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E4A" w:rsidRDefault="009C667C">
      <w:r>
        <w:separator/>
      </w:r>
    </w:p>
  </w:footnote>
  <w:footnote w:type="continuationSeparator" w:id="0">
    <w:p w:rsidR="00053E4A" w:rsidRDefault="009C6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E9B" w:rsidRDefault="000E7E9B">
    <w:pPr>
      <w:widowControl w:val="0"/>
      <w:spacing w:line="276" w:lineRule="auto"/>
      <w:rPr>
        <w:rFonts w:ascii="Gill Sans MT" w:eastAsia="Gill Sans" w:hAnsi="Gill Sans MT" w:cs="Gill Sans"/>
        <w:sz w:val="22"/>
        <w:szCs w:val="22"/>
      </w:rPr>
    </w:pPr>
  </w:p>
  <w:tbl>
    <w:tblPr>
      <w:tblW w:w="8504" w:type="dxa"/>
      <w:tblLayout w:type="fixed"/>
      <w:tblLook w:val="0000" w:firstRow="0" w:lastRow="0" w:firstColumn="0" w:lastColumn="0" w:noHBand="0" w:noVBand="0"/>
    </w:tblPr>
    <w:tblGrid>
      <w:gridCol w:w="1724"/>
      <w:gridCol w:w="5106"/>
      <w:gridCol w:w="1674"/>
    </w:tblGrid>
    <w:tr w:rsidR="000E7E9B">
      <w:trPr>
        <w:trHeight w:val="700"/>
      </w:trPr>
      <w:tc>
        <w:tcPr>
          <w:tcW w:w="1724" w:type="dxa"/>
          <w:tcBorders>
            <w:right w:val="single" w:sz="36" w:space="0" w:color="999999"/>
          </w:tcBorders>
        </w:tcPr>
        <w:p w:rsidR="000E7E9B" w:rsidRDefault="009C667C">
          <w:pPr>
            <w:widowControl w:val="0"/>
            <w:tabs>
              <w:tab w:val="center" w:pos="4252"/>
              <w:tab w:val="right" w:pos="8504"/>
            </w:tabs>
            <w:rPr>
              <w:rFonts w:ascii="Gill Sans MT" w:eastAsia="Gill Sans" w:hAnsi="Gill Sans MT" w:cs="Gill Sans"/>
              <w:color w:val="000000"/>
            </w:rPr>
          </w:pPr>
          <w:r>
            <w:rPr>
              <w:noProof/>
            </w:rPr>
            <w:drawing>
              <wp:inline distT="0" distB="0" distL="0" distR="0">
                <wp:extent cx="866775" cy="447675"/>
                <wp:effectExtent l="0" t="0" r="0" b="0"/>
                <wp:docPr id="2" name="image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6" w:type="dxa"/>
          <w:tcBorders>
            <w:left w:val="single" w:sz="36" w:space="0" w:color="999999"/>
            <w:right w:val="single" w:sz="4" w:space="0" w:color="FFFFFF"/>
          </w:tcBorders>
          <w:vAlign w:val="center"/>
        </w:tcPr>
        <w:p w:rsidR="000E7E9B" w:rsidRDefault="009C667C">
          <w:pPr>
            <w:widowControl w:val="0"/>
            <w:tabs>
              <w:tab w:val="center" w:pos="4252"/>
              <w:tab w:val="right" w:pos="8504"/>
            </w:tabs>
            <w:rPr>
              <w:rFonts w:ascii="Gill Sans MT" w:eastAsia="Gill Sans" w:hAnsi="Gill Sans MT" w:cs="Gill Sans"/>
              <w:color w:val="999999"/>
              <w:sz w:val="16"/>
              <w:szCs w:val="16"/>
            </w:rPr>
          </w:pPr>
          <w:r>
            <w:rPr>
              <w:rFonts w:ascii="Gill Sans MT" w:eastAsia="Gill Sans" w:hAnsi="Gill Sans MT" w:cs="Gill Sans"/>
              <w:color w:val="999999"/>
              <w:sz w:val="16"/>
              <w:szCs w:val="16"/>
            </w:rPr>
            <w:t>Hospital Universitario La Paz</w:t>
          </w:r>
        </w:p>
        <w:p w:rsidR="000E7E9B" w:rsidRDefault="009C667C">
          <w:pPr>
            <w:widowControl w:val="0"/>
            <w:tabs>
              <w:tab w:val="center" w:pos="4252"/>
              <w:tab w:val="right" w:pos="8504"/>
            </w:tabs>
            <w:rPr>
              <w:rFonts w:ascii="Gill Sans MT" w:eastAsia="Gill Sans" w:hAnsi="Gill Sans MT" w:cs="Gill Sans"/>
              <w:color w:val="999999"/>
              <w:sz w:val="16"/>
              <w:szCs w:val="16"/>
            </w:rPr>
          </w:pPr>
          <w:r>
            <w:rPr>
              <w:rFonts w:ascii="Gill Sans MT" w:eastAsia="Gill Sans" w:hAnsi="Gill Sans MT" w:cs="Gill Sans"/>
              <w:color w:val="999999"/>
              <w:sz w:val="16"/>
              <w:szCs w:val="16"/>
            </w:rPr>
            <w:t>Paseo de La Castellana, 261</w:t>
          </w:r>
        </w:p>
        <w:p w:rsidR="000E7E9B" w:rsidRDefault="009C667C">
          <w:pPr>
            <w:widowControl w:val="0"/>
            <w:tabs>
              <w:tab w:val="center" w:pos="4252"/>
              <w:tab w:val="right" w:pos="8504"/>
            </w:tabs>
            <w:rPr>
              <w:rFonts w:ascii="Gill Sans MT" w:eastAsia="Gill Sans" w:hAnsi="Gill Sans MT" w:cs="Gill Sans"/>
              <w:color w:val="999999"/>
              <w:sz w:val="16"/>
              <w:szCs w:val="16"/>
            </w:rPr>
          </w:pPr>
          <w:r>
            <w:rPr>
              <w:rFonts w:ascii="Gill Sans MT" w:eastAsia="Gill Sans" w:hAnsi="Gill Sans MT" w:cs="Gill Sans"/>
              <w:color w:val="999999"/>
              <w:sz w:val="16"/>
              <w:szCs w:val="16"/>
            </w:rPr>
            <w:t>Edificio Norte, 4ªPlanta</w:t>
          </w:r>
        </w:p>
        <w:p w:rsidR="000E7E9B" w:rsidRDefault="009C667C">
          <w:pPr>
            <w:widowControl w:val="0"/>
            <w:tabs>
              <w:tab w:val="center" w:pos="4252"/>
              <w:tab w:val="right" w:pos="8504"/>
            </w:tabs>
            <w:rPr>
              <w:rFonts w:ascii="Gill Sans MT" w:eastAsia="Gill Sans" w:hAnsi="Gill Sans MT" w:cs="Gill Sans"/>
              <w:color w:val="000000"/>
              <w:sz w:val="20"/>
              <w:szCs w:val="20"/>
            </w:rPr>
          </w:pPr>
          <w:r>
            <w:rPr>
              <w:rFonts w:ascii="Gill Sans MT" w:eastAsia="Gill Sans" w:hAnsi="Gill Sans MT" w:cs="Gill Sans"/>
              <w:color w:val="999999"/>
              <w:sz w:val="16"/>
              <w:szCs w:val="16"/>
            </w:rPr>
            <w:t>28046 - Madrid</w:t>
          </w:r>
        </w:p>
      </w:tc>
      <w:tc>
        <w:tcPr>
          <w:tcW w:w="1674" w:type="dxa"/>
          <w:tcBorders>
            <w:left w:val="single" w:sz="4" w:space="0" w:color="FFFFFF"/>
          </w:tcBorders>
          <w:vAlign w:val="center"/>
        </w:tcPr>
        <w:p w:rsidR="000E7E9B" w:rsidRDefault="009C667C">
          <w:pPr>
            <w:widowControl w:val="0"/>
            <w:tabs>
              <w:tab w:val="center" w:pos="4252"/>
              <w:tab w:val="right" w:pos="8504"/>
            </w:tabs>
            <w:jc w:val="center"/>
            <w:rPr>
              <w:rFonts w:ascii="Gill Sans MT" w:eastAsia="Gill Sans" w:hAnsi="Gill Sans MT" w:cs="Gill Sans"/>
              <w:color w:val="000000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541655" cy="541655"/>
                <wp:effectExtent l="0" t="0" r="0" b="0"/>
                <wp:docPr id="3" name="imag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1655" cy="541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0E7E9B" w:rsidRDefault="000E7E9B">
    <w:pPr>
      <w:tabs>
        <w:tab w:val="center" w:pos="4252"/>
        <w:tab w:val="right" w:pos="8504"/>
      </w:tabs>
      <w:rPr>
        <w:rFonts w:ascii="Gill Sans MT" w:hAnsi="Gill Sans MT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BA7532"/>
    <w:multiLevelType w:val="multilevel"/>
    <w:tmpl w:val="9F10B8D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458F36BB"/>
    <w:multiLevelType w:val="hybridMultilevel"/>
    <w:tmpl w:val="1D8CE206"/>
    <w:lvl w:ilvl="0" w:tplc="48A2EBBC">
      <w:numFmt w:val="bullet"/>
      <w:lvlText w:val="-"/>
      <w:lvlJc w:val="left"/>
      <w:pPr>
        <w:ind w:left="855" w:hanging="495"/>
      </w:pPr>
      <w:rPr>
        <w:rFonts w:ascii="Gill Sans MT" w:eastAsia="Gill Sans" w:hAnsi="Gill Sans MT" w:cs="Gill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4150C6"/>
    <w:multiLevelType w:val="multilevel"/>
    <w:tmpl w:val="194CE0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7562CA1"/>
    <w:multiLevelType w:val="hybridMultilevel"/>
    <w:tmpl w:val="9F4242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F03402"/>
    <w:multiLevelType w:val="hybridMultilevel"/>
    <w:tmpl w:val="D0946A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9B"/>
    <w:rsid w:val="00053E4A"/>
    <w:rsid w:val="00096B9B"/>
    <w:rsid w:val="000B76EB"/>
    <w:rsid w:val="000D5E16"/>
    <w:rsid w:val="000E7E9B"/>
    <w:rsid w:val="0014482A"/>
    <w:rsid w:val="00195D84"/>
    <w:rsid w:val="00312663"/>
    <w:rsid w:val="00345E75"/>
    <w:rsid w:val="003E0C82"/>
    <w:rsid w:val="004F798D"/>
    <w:rsid w:val="005C139E"/>
    <w:rsid w:val="005E2356"/>
    <w:rsid w:val="00625F90"/>
    <w:rsid w:val="00740764"/>
    <w:rsid w:val="00797870"/>
    <w:rsid w:val="007E62BF"/>
    <w:rsid w:val="007F31F5"/>
    <w:rsid w:val="009630F6"/>
    <w:rsid w:val="009C667C"/>
    <w:rsid w:val="00A21B49"/>
    <w:rsid w:val="00A56C8C"/>
    <w:rsid w:val="00AA1056"/>
    <w:rsid w:val="00B0222F"/>
    <w:rsid w:val="00B31784"/>
    <w:rsid w:val="00D022F6"/>
    <w:rsid w:val="00D22946"/>
    <w:rsid w:val="00E36AC9"/>
    <w:rsid w:val="00F01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F7E89"/>
  <w15:docId w15:val="{C604FA4B-0908-4A5B-8E6B-6B157B3E4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/>
      <w:keepLines/>
      <w:spacing w:before="200" w:line="276" w:lineRule="auto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tulo3">
    <w:name w:val="heading 3"/>
    <w:basedOn w:val="Normal"/>
    <w:next w:val="Normal"/>
    <w:qFormat/>
    <w:pPr>
      <w:keepNext/>
      <w:keepLines/>
      <w:spacing w:before="200" w:line="276" w:lineRule="auto"/>
      <w:outlineLvl w:val="2"/>
    </w:pPr>
    <w:rPr>
      <w:rFonts w:ascii="Cambria" w:eastAsia="Cambria" w:hAnsi="Cambria" w:cs="Cambria"/>
      <w:b/>
      <w:color w:val="4F81BD"/>
      <w:sz w:val="22"/>
      <w:szCs w:val="22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acedeInternet">
    <w:name w:val="Enlace de Internet"/>
    <w:basedOn w:val="Fuentedeprrafopredeter"/>
    <w:uiPriority w:val="99"/>
    <w:unhideWhenUsed/>
    <w:rsid w:val="00FE15F1"/>
    <w:rPr>
      <w:color w:val="0000FF" w:themeColor="hyperlink"/>
      <w:u w:val="single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8376D9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8376D9"/>
  </w:style>
  <w:style w:type="character" w:customStyle="1" w:styleId="EnlacedeInternetvisitado">
    <w:name w:val="Enlace de Internet visitado"/>
    <w:basedOn w:val="Fuentedeprrafopredeter"/>
    <w:uiPriority w:val="99"/>
    <w:semiHidden/>
    <w:unhideWhenUsed/>
    <w:rsid w:val="00036A32"/>
    <w:rPr>
      <w:color w:val="800080" w:themeColor="followedHyperlink"/>
      <w:u w:val="single"/>
    </w:rPr>
  </w:style>
  <w:style w:type="character" w:customStyle="1" w:styleId="Vietas">
    <w:name w:val="Viñetas"/>
    <w:qFormat/>
    <w:rPr>
      <w:rFonts w:ascii="OpenSymbol" w:eastAsia="OpenSymbol" w:hAnsi="OpenSymbol" w:cs="OpenSymbol"/>
    </w:rPr>
  </w:style>
  <w:style w:type="character" w:customStyle="1" w:styleId="Smbolosdenumeracin">
    <w:name w:val="Símbolos de numeración"/>
    <w:qFormat/>
  </w:style>
  <w:style w:type="paragraph" w:styleId="Ttulo">
    <w:name w:val="Title"/>
    <w:basedOn w:val="Normal"/>
    <w:next w:val="Textoindependiente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Lohit Devanagar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8376D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8376D9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A96B44"/>
    <w:pPr>
      <w:ind w:left="720"/>
      <w:contextualSpacing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nculo">
    <w:name w:val="Hyperlink"/>
    <w:basedOn w:val="Fuentedeprrafopredeter"/>
    <w:uiPriority w:val="99"/>
    <w:unhideWhenUsed/>
    <w:rsid w:val="009C667C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25F90"/>
    <w:pPr>
      <w:suppressAutoHyphens w:val="0"/>
      <w:spacing w:before="100" w:beforeAutospacing="1" w:after="100" w:afterAutospacing="1"/>
    </w:pPr>
  </w:style>
  <w:style w:type="character" w:styleId="Hipervnculovisitado">
    <w:name w:val="FollowedHyperlink"/>
    <w:basedOn w:val="Fuentedeprrafopredeter"/>
    <w:uiPriority w:val="99"/>
    <w:semiHidden/>
    <w:unhideWhenUsed/>
    <w:rsid w:val="000B76EB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D229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9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889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dipaz.es/EspacioInvestigador/Internacionalizacio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thcspartnership.eu/kdocs/2251758/thcs_jtc-2027-pre-announcement-v1.0.pdf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dipaz.e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456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Comunidad de Madrid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fundacionhulp</dc:creator>
  <dc:description/>
  <cp:lastModifiedBy>fundacionhulp</cp:lastModifiedBy>
  <cp:revision>9</cp:revision>
  <dcterms:created xsi:type="dcterms:W3CDTF">2024-10-28T14:05:00Z</dcterms:created>
  <dcterms:modified xsi:type="dcterms:W3CDTF">2026-10-20T12:01:00Z</dcterms:modified>
  <dc:language>es-ES</dc:language>
</cp:coreProperties>
</file>